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9DE" w:rsidRDefault="00287A64">
      <w:pPr>
        <w:pStyle w:val="Textoindependiente"/>
        <w:ind w:left="387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DO" w:eastAsia="es-DO"/>
        </w:rPr>
        <w:drawing>
          <wp:inline distT="0" distB="0" distL="0" distR="0">
            <wp:extent cx="1280167" cy="1284731"/>
            <wp:effectExtent l="0" t="0" r="0" b="0"/>
            <wp:docPr id="1" name="image1.png" descr="COE pone en alerta verde diez provincias por vaguada â Cuatriboli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7" cy="1284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9DE" w:rsidRDefault="00AF29DE">
      <w:pPr>
        <w:pStyle w:val="Textoindependiente"/>
        <w:rPr>
          <w:rFonts w:ascii="Times New Roman"/>
          <w:b w:val="0"/>
          <w:sz w:val="20"/>
        </w:rPr>
      </w:pPr>
    </w:p>
    <w:p w:rsidR="00AF29DE" w:rsidRDefault="00AF29DE">
      <w:pPr>
        <w:pStyle w:val="Textoindependiente"/>
        <w:rPr>
          <w:rFonts w:ascii="Times New Roman"/>
          <w:b w:val="0"/>
          <w:sz w:val="20"/>
        </w:rPr>
      </w:pPr>
    </w:p>
    <w:p w:rsidR="00AF29DE" w:rsidRDefault="00AF29DE">
      <w:pPr>
        <w:pStyle w:val="Textoindependiente"/>
        <w:spacing w:before="2"/>
        <w:rPr>
          <w:rFonts w:ascii="Times New Roman"/>
          <w:b w:val="0"/>
          <w:sz w:val="16"/>
        </w:rPr>
      </w:pPr>
    </w:p>
    <w:p w:rsidR="00AF29DE" w:rsidRDefault="00287A64">
      <w:pPr>
        <w:pStyle w:val="Textoindependiente"/>
        <w:spacing w:before="51" w:line="256" w:lineRule="auto"/>
        <w:ind w:left="174" w:right="99"/>
        <w:jc w:val="center"/>
      </w:pPr>
      <w:r>
        <w:t>OFICINA DE LIBRE ACCESO A LA INFORMACIÓN DEL CENTRO DE OPERACIONES DE EMERGENCIAS (COE)</w:t>
      </w:r>
    </w:p>
    <w:p w:rsidR="00AF29DE" w:rsidRDefault="00AF29DE">
      <w:pPr>
        <w:pStyle w:val="Textoindependiente"/>
      </w:pPr>
    </w:p>
    <w:p w:rsidR="00AF29DE" w:rsidRDefault="00AF29DE">
      <w:pPr>
        <w:pStyle w:val="Textoindependiente"/>
        <w:spacing w:before="4"/>
        <w:rPr>
          <w:sz w:val="26"/>
        </w:rPr>
      </w:pPr>
    </w:p>
    <w:p w:rsidR="00AF29DE" w:rsidRDefault="00287A64">
      <w:pPr>
        <w:ind w:left="174" w:right="94"/>
        <w:jc w:val="center"/>
        <w:rPr>
          <w:sz w:val="24"/>
        </w:rPr>
      </w:pPr>
      <w:r>
        <w:rPr>
          <w:sz w:val="24"/>
        </w:rPr>
        <w:t xml:space="preserve">INFORME </w:t>
      </w:r>
      <w:r w:rsidR="008E445F">
        <w:rPr>
          <w:sz w:val="24"/>
        </w:rPr>
        <w:t>ENERO-MARZO</w:t>
      </w:r>
      <w:r w:rsidR="00F15874">
        <w:rPr>
          <w:sz w:val="24"/>
        </w:rPr>
        <w:t xml:space="preserve"> 2025</w:t>
      </w:r>
    </w:p>
    <w:p w:rsidR="00AF29DE" w:rsidRDefault="00AF29DE">
      <w:pPr>
        <w:pStyle w:val="Textoindependiente"/>
        <w:rPr>
          <w:b w:val="0"/>
          <w:sz w:val="20"/>
        </w:rPr>
      </w:pPr>
    </w:p>
    <w:p w:rsidR="00AF29DE" w:rsidRDefault="00AF29DE">
      <w:pPr>
        <w:pStyle w:val="Textoindependiente"/>
        <w:spacing w:before="3"/>
        <w:rPr>
          <w:b w:val="0"/>
          <w:sz w:val="12"/>
        </w:rPr>
      </w:pPr>
    </w:p>
    <w:tbl>
      <w:tblPr>
        <w:tblStyle w:val="TableNormal"/>
        <w:tblW w:w="0" w:type="auto"/>
        <w:tblInd w:w="1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1277"/>
        <w:gridCol w:w="1417"/>
        <w:gridCol w:w="1561"/>
        <w:gridCol w:w="1562"/>
      </w:tblGrid>
      <w:tr w:rsidR="00AF29DE">
        <w:trPr>
          <w:trHeight w:val="414"/>
        </w:trPr>
        <w:tc>
          <w:tcPr>
            <w:tcW w:w="1414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</w:p>
        </w:tc>
        <w:tc>
          <w:tcPr>
            <w:tcW w:w="1277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Cantidad</w:t>
            </w:r>
          </w:p>
        </w:tc>
        <w:tc>
          <w:tcPr>
            <w:tcW w:w="1417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Resueltas</w:t>
            </w:r>
          </w:p>
        </w:tc>
        <w:tc>
          <w:tcPr>
            <w:tcW w:w="1561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Pendientes</w:t>
            </w:r>
          </w:p>
        </w:tc>
        <w:tc>
          <w:tcPr>
            <w:tcW w:w="1562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ind w:left="87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Transferidas</w:t>
            </w:r>
          </w:p>
        </w:tc>
      </w:tr>
      <w:tr w:rsidR="00AF29DE">
        <w:trPr>
          <w:trHeight w:val="268"/>
        </w:trPr>
        <w:tc>
          <w:tcPr>
            <w:tcW w:w="1414" w:type="dxa"/>
          </w:tcPr>
          <w:p w:rsidR="00AF29DE" w:rsidRDefault="00287A64">
            <w:pPr>
              <w:pStyle w:val="TableParagraph"/>
              <w:jc w:val="left"/>
            </w:pPr>
            <w:r>
              <w:t>Física</w:t>
            </w:r>
          </w:p>
        </w:tc>
        <w:tc>
          <w:tcPr>
            <w:tcW w:w="1277" w:type="dxa"/>
          </w:tcPr>
          <w:p w:rsidR="00AF29DE" w:rsidRDefault="00287A64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1417" w:type="dxa"/>
          </w:tcPr>
          <w:p w:rsidR="00AF29DE" w:rsidRDefault="00287A64">
            <w:pPr>
              <w:pStyle w:val="TableParagraph"/>
              <w:ind w:left="10"/>
            </w:pPr>
            <w:r>
              <w:t>0</w:t>
            </w:r>
          </w:p>
        </w:tc>
        <w:tc>
          <w:tcPr>
            <w:tcW w:w="1561" w:type="dxa"/>
          </w:tcPr>
          <w:p w:rsidR="00AF29DE" w:rsidRDefault="00287A64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:rsidR="00AF29DE" w:rsidRDefault="00287A64">
            <w:pPr>
              <w:pStyle w:val="TableParagraph"/>
              <w:ind w:left="5"/>
            </w:pPr>
            <w:r>
              <w:t>0</w:t>
            </w:r>
          </w:p>
        </w:tc>
      </w:tr>
      <w:tr w:rsidR="00AF29DE">
        <w:trPr>
          <w:trHeight w:val="268"/>
        </w:trPr>
        <w:tc>
          <w:tcPr>
            <w:tcW w:w="1414" w:type="dxa"/>
          </w:tcPr>
          <w:p w:rsidR="00AF29DE" w:rsidRDefault="00287A64">
            <w:pPr>
              <w:pStyle w:val="TableParagraph"/>
              <w:jc w:val="left"/>
            </w:pPr>
            <w:r>
              <w:t>Electrónica</w:t>
            </w:r>
          </w:p>
        </w:tc>
        <w:tc>
          <w:tcPr>
            <w:tcW w:w="1277" w:type="dxa"/>
          </w:tcPr>
          <w:p w:rsidR="00AF29DE" w:rsidRDefault="00300265">
            <w:pPr>
              <w:pStyle w:val="TableParagraph"/>
              <w:ind w:left="11"/>
            </w:pPr>
            <w:r>
              <w:t>2</w:t>
            </w:r>
          </w:p>
        </w:tc>
        <w:tc>
          <w:tcPr>
            <w:tcW w:w="1417" w:type="dxa"/>
          </w:tcPr>
          <w:p w:rsidR="00AF29DE" w:rsidRDefault="00300265">
            <w:pPr>
              <w:pStyle w:val="TableParagraph"/>
              <w:ind w:left="10"/>
            </w:pPr>
            <w:r>
              <w:t>2</w:t>
            </w:r>
          </w:p>
        </w:tc>
        <w:tc>
          <w:tcPr>
            <w:tcW w:w="1561" w:type="dxa"/>
          </w:tcPr>
          <w:p w:rsidR="00AF29DE" w:rsidRDefault="005B72C1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:rsidR="00AF29DE" w:rsidRDefault="00A019F1">
            <w:pPr>
              <w:pStyle w:val="TableParagraph"/>
              <w:ind w:left="5"/>
            </w:pPr>
            <w:r>
              <w:t>0</w:t>
            </w:r>
          </w:p>
        </w:tc>
      </w:tr>
      <w:tr w:rsidR="00AF29DE">
        <w:trPr>
          <w:trHeight w:val="268"/>
        </w:trPr>
        <w:tc>
          <w:tcPr>
            <w:tcW w:w="1414" w:type="dxa"/>
          </w:tcPr>
          <w:p w:rsidR="00AF29DE" w:rsidRDefault="00287A64">
            <w:pPr>
              <w:pStyle w:val="TableParagraph"/>
              <w:jc w:val="left"/>
            </w:pPr>
            <w:r>
              <w:t>Otra</w:t>
            </w:r>
          </w:p>
        </w:tc>
        <w:tc>
          <w:tcPr>
            <w:tcW w:w="1277" w:type="dxa"/>
          </w:tcPr>
          <w:p w:rsidR="00AF29DE" w:rsidRDefault="00287A64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1417" w:type="dxa"/>
          </w:tcPr>
          <w:p w:rsidR="00AF29DE" w:rsidRDefault="00287A64">
            <w:pPr>
              <w:pStyle w:val="TableParagraph"/>
              <w:ind w:left="10"/>
            </w:pPr>
            <w:r>
              <w:t>0</w:t>
            </w:r>
          </w:p>
        </w:tc>
        <w:tc>
          <w:tcPr>
            <w:tcW w:w="1561" w:type="dxa"/>
          </w:tcPr>
          <w:p w:rsidR="00AF29DE" w:rsidRDefault="00287A64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:rsidR="00AF29DE" w:rsidRDefault="00287A64">
            <w:pPr>
              <w:pStyle w:val="TableParagraph"/>
              <w:ind w:left="5"/>
            </w:pPr>
            <w:r>
              <w:t>0</w:t>
            </w:r>
          </w:p>
        </w:tc>
      </w:tr>
      <w:tr w:rsidR="00AF29DE">
        <w:trPr>
          <w:trHeight w:val="431"/>
        </w:trPr>
        <w:tc>
          <w:tcPr>
            <w:tcW w:w="1414" w:type="dxa"/>
          </w:tcPr>
          <w:p w:rsidR="00AF29DE" w:rsidRDefault="00287A64">
            <w:pPr>
              <w:pStyle w:val="TableParagraph"/>
              <w:spacing w:before="6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277" w:type="dxa"/>
          </w:tcPr>
          <w:p w:rsidR="00AF29DE" w:rsidRDefault="00300265">
            <w:pPr>
              <w:pStyle w:val="TableParagraph"/>
              <w:spacing w:before="69" w:line="240" w:lineRule="auto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7" w:type="dxa"/>
          </w:tcPr>
          <w:p w:rsidR="00AF29DE" w:rsidRDefault="00300265">
            <w:pPr>
              <w:pStyle w:val="TableParagraph"/>
              <w:spacing w:before="69" w:line="240" w:lineRule="auto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61" w:type="dxa"/>
          </w:tcPr>
          <w:p w:rsidR="00AF29DE" w:rsidRDefault="005B72C1">
            <w:pPr>
              <w:pStyle w:val="TableParagraph"/>
              <w:spacing w:before="69" w:line="240" w:lineRule="auto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562" w:type="dxa"/>
          </w:tcPr>
          <w:p w:rsidR="00AF29DE" w:rsidRDefault="00A019F1">
            <w:pPr>
              <w:pStyle w:val="TableParagraph"/>
              <w:spacing w:before="69" w:line="240" w:lineRule="auto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 w:rsidR="00AF29DE" w:rsidRDefault="00AF29DE">
      <w:pPr>
        <w:pStyle w:val="Textoindependiente"/>
        <w:rPr>
          <w:b w:val="0"/>
        </w:rPr>
      </w:pPr>
    </w:p>
    <w:p w:rsidR="00AF29DE" w:rsidRDefault="00AF29DE">
      <w:pPr>
        <w:pStyle w:val="Textoindependiente"/>
        <w:rPr>
          <w:b w:val="0"/>
        </w:rPr>
      </w:pPr>
    </w:p>
    <w:p w:rsidR="005B72C1" w:rsidRDefault="005B72C1">
      <w:pPr>
        <w:pStyle w:val="Textoindependiente"/>
        <w:rPr>
          <w:b w:val="0"/>
        </w:rPr>
      </w:pPr>
      <w:r w:rsidRPr="005B72C1">
        <w:rPr>
          <w:b w:val="0"/>
          <w:noProof/>
          <w:lang w:val="es-DO" w:eastAsia="es-DO"/>
        </w:rPr>
        <w:drawing>
          <wp:inline distT="0" distB="0" distL="0" distR="0">
            <wp:extent cx="1525078" cy="1414732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115" cy="1415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9DE" w:rsidRDefault="00287A64">
      <w:pPr>
        <w:pStyle w:val="Textoindependiente"/>
        <w:spacing w:before="194"/>
        <w:ind w:left="100"/>
      </w:pPr>
      <w:r>
        <w:t>Lic. Luis Álvarez</w:t>
      </w:r>
    </w:p>
    <w:p w:rsidR="00AF29DE" w:rsidRDefault="00287A64">
      <w:pPr>
        <w:spacing w:before="23"/>
        <w:ind w:left="100"/>
        <w:rPr>
          <w:sz w:val="24"/>
        </w:rPr>
      </w:pPr>
      <w:r>
        <w:rPr>
          <w:sz w:val="24"/>
        </w:rPr>
        <w:t>Responsable de Acceso a la Información.</w:t>
      </w:r>
    </w:p>
    <w:sectPr w:rsidR="00AF29DE" w:rsidSect="00AF29DE">
      <w:type w:val="continuous"/>
      <w:pgSz w:w="11910" w:h="16840"/>
      <w:pgMar w:top="1460" w:right="1060" w:bottom="280" w:left="9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F29DE"/>
    <w:rsid w:val="00060298"/>
    <w:rsid w:val="001409A9"/>
    <w:rsid w:val="001736F3"/>
    <w:rsid w:val="001942F1"/>
    <w:rsid w:val="001C4D42"/>
    <w:rsid w:val="0021128A"/>
    <w:rsid w:val="002475AF"/>
    <w:rsid w:val="00287A64"/>
    <w:rsid w:val="002A5F79"/>
    <w:rsid w:val="00300265"/>
    <w:rsid w:val="003F5199"/>
    <w:rsid w:val="004905FD"/>
    <w:rsid w:val="005231BF"/>
    <w:rsid w:val="005B72C1"/>
    <w:rsid w:val="00640000"/>
    <w:rsid w:val="00777154"/>
    <w:rsid w:val="007A7D59"/>
    <w:rsid w:val="007E4A65"/>
    <w:rsid w:val="00836BA7"/>
    <w:rsid w:val="008541EA"/>
    <w:rsid w:val="008567F2"/>
    <w:rsid w:val="008E445F"/>
    <w:rsid w:val="00905159"/>
    <w:rsid w:val="009B62B6"/>
    <w:rsid w:val="00A019F1"/>
    <w:rsid w:val="00AF1915"/>
    <w:rsid w:val="00AF29DE"/>
    <w:rsid w:val="00AF319C"/>
    <w:rsid w:val="00B365DB"/>
    <w:rsid w:val="00BB231D"/>
    <w:rsid w:val="00BB73AE"/>
    <w:rsid w:val="00BE5BB7"/>
    <w:rsid w:val="00C45ED0"/>
    <w:rsid w:val="00C6472E"/>
    <w:rsid w:val="00ED1D0A"/>
    <w:rsid w:val="00F12568"/>
    <w:rsid w:val="00F15874"/>
    <w:rsid w:val="00F441D5"/>
    <w:rsid w:val="00F94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F29DE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29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F29DE"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AF29DE"/>
  </w:style>
  <w:style w:type="paragraph" w:customStyle="1" w:styleId="TableParagraph">
    <w:name w:val="Table Paragraph"/>
    <w:basedOn w:val="Normal"/>
    <w:uiPriority w:val="1"/>
    <w:qFormat/>
    <w:rsid w:val="00AF29DE"/>
    <w:pPr>
      <w:spacing w:line="248" w:lineRule="exact"/>
      <w:ind w:left="107"/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87A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A64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253</Characters>
  <Application>Microsoft Office Word</Application>
  <DocSecurity>0</DocSecurity>
  <Lines>2</Lines>
  <Paragraphs>1</Paragraphs>
  <ScaleCrop>false</ScaleCrop>
  <Company>Windows XP Titan Ultimate Edition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 Carolina Santana Gomez</dc:creator>
  <cp:lastModifiedBy>OPTIPLEX</cp:lastModifiedBy>
  <cp:revision>3</cp:revision>
  <cp:lastPrinted>2022-07-04T19:02:00Z</cp:lastPrinted>
  <dcterms:created xsi:type="dcterms:W3CDTF">2025-04-11T19:47:00Z</dcterms:created>
  <dcterms:modified xsi:type="dcterms:W3CDTF">2025-04-11T19:48:00Z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2020-07-08T00:00:00Z</vt:filetime>
  </property>
</Properties>
</file>