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 xml:space="preserve">: </w:t>
            </w:r>
            <w:r w:rsidR="0033674C">
              <w:rPr>
                <w:rFonts w:ascii="Calibri" w:hAnsi="Calibri"/>
                <w:sz w:val="17"/>
              </w:rPr>
              <w:t xml:space="preserve">mayor </w:t>
            </w:r>
            <w:r>
              <w:rPr>
                <w:rFonts w:ascii="Calibri" w:hAnsi="Calibri"/>
                <w:sz w:val="17"/>
              </w:rPr>
              <w:t>general</w:t>
            </w:r>
            <w:r w:rsidR="0033674C">
              <w:rPr>
                <w:rFonts w:ascii="Calibri" w:hAnsi="Calibri"/>
                <w:sz w:val="17"/>
              </w:rPr>
              <w:t xml:space="preserve"> retirado</w:t>
            </w:r>
            <w:r>
              <w:rPr>
                <w:rFonts w:ascii="Calibri" w:hAnsi="Calibri"/>
                <w:sz w:val="17"/>
              </w:rPr>
              <w:t xml:space="preserve">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 w:rsidTr="00A02E0D">
        <w:trPr>
          <w:trHeight w:val="318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1559EE" w:rsidP="00A02E0D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10 DE </w:t>
            </w:r>
            <w:r w:rsidR="00A02E0D">
              <w:rPr>
                <w:rFonts w:ascii="Calibri"/>
                <w:b/>
                <w:sz w:val="17"/>
              </w:rPr>
              <w:t>MAYO</w:t>
            </w:r>
            <w:r w:rsidR="00C6495F">
              <w:rPr>
                <w:rFonts w:ascii="Calibri"/>
                <w:b/>
                <w:sz w:val="17"/>
              </w:rPr>
              <w:t xml:space="preserve"> 202</w:t>
            </w:r>
            <w:r w:rsidR="0033674C">
              <w:rPr>
                <w:rFonts w:ascii="Calibri"/>
                <w:b/>
                <w:sz w:val="17"/>
              </w:rPr>
              <w:t>3</w:t>
            </w:r>
          </w:p>
        </w:tc>
      </w:tr>
    </w:tbl>
    <w:p w:rsidR="008E0BC4" w:rsidRDefault="008E0BC4">
      <w:pPr>
        <w:spacing w:before="7"/>
      </w:pPr>
    </w:p>
    <w:p w:rsidR="008E0BC4" w:rsidRDefault="008022D1">
      <w:pPr>
        <w:pStyle w:val="Textoindependiente"/>
        <w:spacing w:before="56" w:after="15"/>
        <w:ind w:left="481"/>
      </w:pPr>
      <w:r w:rsidRPr="008022D1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  <w:r w:rsidR="001559EE">
              <w:rPr>
                <w:rFonts w:ascii="Calibri"/>
                <w:b/>
                <w:color w:val="FFFFFF"/>
                <w:sz w:val="18"/>
              </w:rPr>
              <w:t xml:space="preserve"> DE CREACION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8022D1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8022D1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8022D1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8022D1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8022D1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022D1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8022D1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8022D1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022D1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8022D1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022D1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022D1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022D1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8022D1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022D1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8022D1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022D1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8022D1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8022D1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022D1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022D1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8022D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022D1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022D1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022D1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022D1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8022D1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8022D1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022D1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022D1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022D1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8022D1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022D1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8022D1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8022D1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8022D1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022D1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022D1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8022D1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022D1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8022D1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8022D1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8022D1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8022D1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8022D1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8022D1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8022D1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8022D1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8022D1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8022D1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8022D1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8022D1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8022D1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8022D1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8022D1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8022D1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8022D1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8022D1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022D1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8022D1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8022D1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8022D1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8022D1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8022D1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8022D1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8022D1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B2213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B2213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B2213" w:rsidRPr="001E346E" w:rsidRDefault="008022D1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B2213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1559EE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8022D1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B2213" w:rsidRPr="001E346E">
              <w:rPr>
                <w:color w:val="0000FF"/>
                <w:sz w:val="16"/>
              </w:rPr>
              <w:tab/>
            </w:r>
            <w:hyperlink r:id="rId146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6"/>
              </w:rPr>
            </w:pPr>
          </w:p>
          <w:p w:rsidR="00CB2213" w:rsidRPr="001E346E" w:rsidRDefault="00CB2213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8022D1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B2213" w:rsidRPr="001E346E" w:rsidRDefault="008022D1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B2213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B2213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A02E0D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B2213" w:rsidRPr="001E346E" w:rsidRDefault="00CB2213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8022D1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8022D1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8022D1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 xml:space="preserve">Plan Operativo 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8022D1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8022D1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33674C" w:rsidP="00CB2213">
            <w:r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022D1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A02E0D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8022D1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1559EE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621"/>
        </w:trPr>
        <w:tc>
          <w:tcPr>
            <w:tcW w:w="3430" w:type="dxa"/>
          </w:tcPr>
          <w:p w:rsidR="0033674C" w:rsidRDefault="0033674C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33674C" w:rsidRDefault="0033674C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33674C" w:rsidRDefault="0033674C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33674C" w:rsidRDefault="008022D1">
            <w:pPr>
              <w:pStyle w:val="TableParagraph"/>
              <w:ind w:left="103"/>
              <w:rPr>
                <w:sz w:val="16"/>
              </w:rPr>
            </w:pPr>
            <w:hyperlink r:id="rId160">
              <w:r w:rsidR="0033674C"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33674C" w:rsidRDefault="0033674C">
            <w:r w:rsidRPr="00961BC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637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33674C" w:rsidRDefault="008022D1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1">
              <w:r w:rsidR="0033674C"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 w:rsidR="0033674C">
              <w:rPr>
                <w:color w:val="0000FF"/>
                <w:sz w:val="16"/>
              </w:rPr>
              <w:tab/>
            </w:r>
            <w:hyperlink r:id="rId162">
              <w:r w:rsidR="0033674C"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 w:rsidR="0033674C">
              <w:rPr>
                <w:color w:val="0000FF"/>
                <w:spacing w:val="-6"/>
                <w:sz w:val="16"/>
              </w:rPr>
              <w:t xml:space="preserve"> </w:t>
            </w:r>
            <w:hyperlink r:id="rId163">
              <w:r w:rsidR="0033674C"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 w:rsidR="0033674C"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4">
              <w:r w:rsidR="0033674C"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33674C" w:rsidRDefault="001559EE">
            <w:r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33674C" w:rsidRDefault="0033674C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8022D1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5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8022D1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7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54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8022D1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69">
              <w:r w:rsidR="0033674C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 w:rsidR="0033674C">
              <w:rPr>
                <w:color w:val="0000FF"/>
                <w:w w:val="75"/>
                <w:sz w:val="16"/>
              </w:rPr>
              <w:t xml:space="preserve"> </w:t>
            </w:r>
            <w:r w:rsidR="0033674C"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33674C" w:rsidRDefault="0033674C">
            <w:r w:rsidRPr="008411B6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563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33674C" w:rsidRDefault="008022D1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0">
              <w:r w:rsidR="0033674C"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33674C" w:rsidRDefault="00A02E0D">
            <w:r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A02E0D" w:rsidTr="004D4BF2">
        <w:trPr>
          <w:trHeight w:val="486"/>
        </w:trPr>
        <w:tc>
          <w:tcPr>
            <w:tcW w:w="3430" w:type="dxa"/>
          </w:tcPr>
          <w:p w:rsidR="00A02E0D" w:rsidRDefault="00A02E0D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A02E0D" w:rsidRDefault="00A02E0D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A02E0D" w:rsidRDefault="00A02E0D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1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A02E0D" w:rsidRDefault="00A02E0D">
            <w:r w:rsidRPr="00544417"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2" w:type="dxa"/>
          </w:tcPr>
          <w:p w:rsidR="00A02E0D" w:rsidRDefault="00A02E0D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02E0D" w:rsidTr="004D4BF2">
        <w:trPr>
          <w:trHeight w:val="697"/>
        </w:trPr>
        <w:tc>
          <w:tcPr>
            <w:tcW w:w="3430" w:type="dxa"/>
          </w:tcPr>
          <w:p w:rsidR="00A02E0D" w:rsidRDefault="00A02E0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A02E0D" w:rsidRDefault="00A02E0D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A02E0D" w:rsidRDefault="00A02E0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A02E0D" w:rsidRDefault="00A02E0D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A02E0D" w:rsidRDefault="00A02E0D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2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A02E0D" w:rsidRDefault="00A02E0D">
            <w:r w:rsidRPr="00544417"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2" w:type="dxa"/>
          </w:tcPr>
          <w:p w:rsidR="00A02E0D" w:rsidRDefault="00A02E0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A02E0D" w:rsidRDefault="00A02E0D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02E0D" w:rsidTr="004D4BF2">
        <w:trPr>
          <w:trHeight w:val="270"/>
        </w:trPr>
        <w:tc>
          <w:tcPr>
            <w:tcW w:w="3430" w:type="dxa"/>
          </w:tcPr>
          <w:p w:rsidR="00A02E0D" w:rsidRDefault="00A02E0D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A02E0D" w:rsidRDefault="00A02E0D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A02E0D" w:rsidRDefault="00A02E0D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A02E0D" w:rsidRDefault="00A02E0D">
            <w:r w:rsidRPr="00544417"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2" w:type="dxa"/>
          </w:tcPr>
          <w:p w:rsidR="00A02E0D" w:rsidRDefault="00A02E0D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8022D1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3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4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A02E0D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33674C">
        <w:trPr>
          <w:trHeight w:val="505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33674C" w:rsidRDefault="008022D1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5">
              <w:r w:rsidR="0033674C">
                <w:rPr>
                  <w:rFonts w:ascii="Calibri"/>
                  <w:color w:val="0000FF"/>
                  <w:sz w:val="17"/>
                </w:rPr>
                <w:t>h</w:t>
              </w:r>
              <w:r w:rsidR="0033674C"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 w:rsidR="0033674C"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72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8022D1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6">
              <w:r w:rsidR="0033674C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 w:rsidR="0033674C"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 w:rsidR="0033674C"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 w:rsidR="0033674C"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02E0D">
        <w:trPr>
          <w:trHeight w:val="491"/>
        </w:trPr>
        <w:tc>
          <w:tcPr>
            <w:tcW w:w="3430" w:type="dxa"/>
          </w:tcPr>
          <w:p w:rsidR="00A02E0D" w:rsidRDefault="00A02E0D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A02E0D" w:rsidRDefault="00A02E0D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A02E0D" w:rsidRDefault="00A02E0D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A02E0D" w:rsidRDefault="00A02E0D">
            <w:r w:rsidRPr="004B5729"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2" w:type="dxa"/>
          </w:tcPr>
          <w:p w:rsidR="00A02E0D" w:rsidRDefault="00A02E0D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02E0D">
        <w:trPr>
          <w:trHeight w:val="501"/>
        </w:trPr>
        <w:tc>
          <w:tcPr>
            <w:tcW w:w="3430" w:type="dxa"/>
          </w:tcPr>
          <w:p w:rsidR="00A02E0D" w:rsidRDefault="00A02E0D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A02E0D" w:rsidRDefault="00A02E0D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A02E0D" w:rsidRDefault="00A02E0D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A02E0D" w:rsidRDefault="00A02E0D">
            <w:r w:rsidRPr="004B5729"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2" w:type="dxa"/>
          </w:tcPr>
          <w:p w:rsidR="00A02E0D" w:rsidRDefault="00A02E0D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02E0D">
        <w:trPr>
          <w:trHeight w:val="501"/>
        </w:trPr>
        <w:tc>
          <w:tcPr>
            <w:tcW w:w="3430" w:type="dxa"/>
          </w:tcPr>
          <w:p w:rsidR="00A02E0D" w:rsidRDefault="00A02E0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A02E0D" w:rsidRDefault="00A02E0D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A02E0D" w:rsidRDefault="00A02E0D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A02E0D" w:rsidRDefault="00A02E0D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A02E0D" w:rsidRDefault="00A02E0D">
            <w:r w:rsidRPr="004B5729"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2" w:type="dxa"/>
          </w:tcPr>
          <w:p w:rsidR="00A02E0D" w:rsidRDefault="00A02E0D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A02E0D" w:rsidRDefault="00A02E0D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02E0D">
        <w:trPr>
          <w:trHeight w:val="496"/>
        </w:trPr>
        <w:tc>
          <w:tcPr>
            <w:tcW w:w="3430" w:type="dxa"/>
          </w:tcPr>
          <w:p w:rsidR="00A02E0D" w:rsidRDefault="00A02E0D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A02E0D" w:rsidRDefault="00A02E0D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A02E0D" w:rsidRDefault="00A02E0D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3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A02E0D" w:rsidRDefault="00A02E0D">
            <w:r w:rsidRPr="004B5729"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2" w:type="dxa"/>
          </w:tcPr>
          <w:p w:rsidR="00A02E0D" w:rsidRDefault="00A02E0D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02E0D">
        <w:trPr>
          <w:trHeight w:val="503"/>
        </w:trPr>
        <w:tc>
          <w:tcPr>
            <w:tcW w:w="3430" w:type="dxa"/>
          </w:tcPr>
          <w:p w:rsidR="00A02E0D" w:rsidRDefault="00A02E0D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A02E0D" w:rsidRDefault="00A02E0D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A02E0D" w:rsidRDefault="00A02E0D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A02E0D" w:rsidRDefault="00A02E0D">
            <w:r w:rsidRPr="004B5729"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2" w:type="dxa"/>
          </w:tcPr>
          <w:p w:rsidR="00A02E0D" w:rsidRDefault="00A02E0D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02E0D">
        <w:trPr>
          <w:trHeight w:val="697"/>
        </w:trPr>
        <w:tc>
          <w:tcPr>
            <w:tcW w:w="3430" w:type="dxa"/>
          </w:tcPr>
          <w:p w:rsidR="00A02E0D" w:rsidRDefault="00A02E0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A02E0D" w:rsidRDefault="00A02E0D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A02E0D" w:rsidRDefault="00A02E0D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A02E0D" w:rsidRDefault="00A02E0D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A02E0D" w:rsidRDefault="00A02E0D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A02E0D" w:rsidRDefault="00A02E0D">
            <w:pPr>
              <w:pStyle w:val="TableParagraph"/>
              <w:ind w:left="105" w:right="1445"/>
              <w:rPr>
                <w:sz w:val="16"/>
              </w:rPr>
            </w:pPr>
            <w:hyperlink r:id="rId185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6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A02E0D" w:rsidRDefault="00A02E0D">
            <w:r w:rsidRPr="004B5729"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2" w:type="dxa"/>
          </w:tcPr>
          <w:p w:rsidR="00A02E0D" w:rsidRDefault="00A02E0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A02E0D" w:rsidRDefault="00A02E0D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A02E0D" w:rsidRDefault="00A02E0D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02E0D">
        <w:trPr>
          <w:trHeight w:val="500"/>
        </w:trPr>
        <w:tc>
          <w:tcPr>
            <w:tcW w:w="3430" w:type="dxa"/>
          </w:tcPr>
          <w:p w:rsidR="00A02E0D" w:rsidRDefault="00A02E0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A02E0D" w:rsidRDefault="00A02E0D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A02E0D" w:rsidRDefault="00A02E0D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A02E0D" w:rsidRDefault="00A02E0D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A02E0D" w:rsidRDefault="00A02E0D">
            <w:r w:rsidRPr="004B5729"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2" w:type="dxa"/>
          </w:tcPr>
          <w:p w:rsidR="00A02E0D" w:rsidRDefault="00A02E0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A02E0D" w:rsidRDefault="00A02E0D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02E0D">
        <w:trPr>
          <w:trHeight w:val="503"/>
        </w:trPr>
        <w:tc>
          <w:tcPr>
            <w:tcW w:w="3430" w:type="dxa"/>
          </w:tcPr>
          <w:p w:rsidR="00A02E0D" w:rsidRDefault="00A02E0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A02E0D" w:rsidRDefault="00A02E0D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A02E0D" w:rsidRDefault="00A02E0D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A02E0D" w:rsidRDefault="00A02E0D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89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A02E0D" w:rsidRDefault="00A02E0D">
            <w:r w:rsidRPr="004B5729"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2" w:type="dxa"/>
          </w:tcPr>
          <w:p w:rsidR="00A02E0D" w:rsidRDefault="00A02E0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A02E0D" w:rsidRDefault="00A02E0D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02E0D">
        <w:trPr>
          <w:trHeight w:val="503"/>
        </w:trPr>
        <w:tc>
          <w:tcPr>
            <w:tcW w:w="3430" w:type="dxa"/>
          </w:tcPr>
          <w:p w:rsidR="00A02E0D" w:rsidRDefault="00A02E0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A02E0D" w:rsidRDefault="00A02E0D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A02E0D" w:rsidRDefault="00A02E0D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A02E0D" w:rsidRDefault="00A02E0D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0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1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A02E0D" w:rsidRDefault="00A02E0D">
            <w:r w:rsidRPr="004B5729"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2" w:type="dxa"/>
          </w:tcPr>
          <w:p w:rsidR="00A02E0D" w:rsidRDefault="00A02E0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A02E0D" w:rsidRDefault="00A02E0D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022D1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2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3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A02E0D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8022D1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4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8E0BC4" w:rsidRDefault="00A02E0D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A02E0D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A02E0D" w:rsidRDefault="00A02E0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A02E0D" w:rsidRDefault="00A02E0D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A02E0D" w:rsidRDefault="00A02E0D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A02E0D" w:rsidRDefault="00A02E0D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A02E0D" w:rsidRDefault="00A02E0D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A02E0D" w:rsidRDefault="00A02E0D">
            <w:r w:rsidRPr="00F832C3"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A02E0D" w:rsidRDefault="00A02E0D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A02E0D" w:rsidRDefault="00A02E0D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A02E0D">
        <w:trPr>
          <w:trHeight w:val="546"/>
        </w:trPr>
        <w:tc>
          <w:tcPr>
            <w:tcW w:w="3430" w:type="dxa"/>
          </w:tcPr>
          <w:p w:rsidR="00A02E0D" w:rsidRDefault="00A02E0D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A02E0D" w:rsidRDefault="00A02E0D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A02E0D" w:rsidRDefault="00A02E0D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A02E0D" w:rsidRDefault="00A02E0D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A02E0D" w:rsidRDefault="00A02E0D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5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A02E0D" w:rsidRDefault="00A02E0D">
            <w:r w:rsidRPr="00F832C3"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47" w:type="dxa"/>
          </w:tcPr>
          <w:p w:rsidR="00A02E0D" w:rsidRDefault="00A02E0D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A02E0D" w:rsidRDefault="00A02E0D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02E0D">
        <w:trPr>
          <w:trHeight w:val="357"/>
        </w:trPr>
        <w:tc>
          <w:tcPr>
            <w:tcW w:w="3430" w:type="dxa"/>
          </w:tcPr>
          <w:p w:rsidR="00A02E0D" w:rsidRDefault="00A02E0D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A02E0D" w:rsidRDefault="00A02E0D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A02E0D" w:rsidRDefault="00A02E0D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6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A02E0D" w:rsidRDefault="00A02E0D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A02E0D" w:rsidRDefault="00A02E0D">
            <w:r w:rsidRPr="00F832C3"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47" w:type="dxa"/>
          </w:tcPr>
          <w:p w:rsidR="00A02E0D" w:rsidRDefault="00A02E0D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59EE">
        <w:trPr>
          <w:trHeight w:val="494"/>
        </w:trPr>
        <w:tc>
          <w:tcPr>
            <w:tcW w:w="3430" w:type="dxa"/>
          </w:tcPr>
          <w:p w:rsidR="001559EE" w:rsidRDefault="001559EE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1559EE" w:rsidRDefault="001559EE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1559EE" w:rsidRDefault="008022D1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7">
              <w:r w:rsidR="001559EE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 w:rsidR="001559EE">
              <w:rPr>
                <w:color w:val="0000FF"/>
                <w:w w:val="70"/>
                <w:sz w:val="16"/>
              </w:rPr>
              <w:t xml:space="preserve"> </w:t>
            </w:r>
            <w:r w:rsidR="001559EE"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1559EE" w:rsidRDefault="001559EE">
            <w:r w:rsidRPr="0022289B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47" w:type="dxa"/>
          </w:tcPr>
          <w:p w:rsidR="001559EE" w:rsidRDefault="001559EE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59EE">
        <w:trPr>
          <w:trHeight w:val="364"/>
        </w:trPr>
        <w:tc>
          <w:tcPr>
            <w:tcW w:w="3430" w:type="dxa"/>
          </w:tcPr>
          <w:p w:rsidR="001559EE" w:rsidRDefault="001559EE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1559EE" w:rsidRDefault="001559EE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59EE" w:rsidRDefault="008022D1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198">
              <w:r w:rsidR="001559EE"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1559EE" w:rsidRDefault="001559EE">
            <w:r w:rsidRPr="0022289B"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47" w:type="dxa"/>
          </w:tcPr>
          <w:p w:rsidR="001559EE" w:rsidRDefault="001559EE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8022D1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199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A02E0D" w:rsidP="00CB2213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 xml:space="preserve">COMISION </w:t>
      </w:r>
      <w:r w:rsidR="0033674C">
        <w:rPr>
          <w:w w:val="105"/>
        </w:rPr>
        <w:t>INTEGRIDAD GUBERNAMENTAL Y CUMPLIMIENTO NORMATIVO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A02E0D">
        <w:trPr>
          <w:trHeight w:val="417"/>
        </w:trPr>
        <w:tc>
          <w:tcPr>
            <w:tcW w:w="3425" w:type="dxa"/>
          </w:tcPr>
          <w:p w:rsidR="00A02E0D" w:rsidRDefault="00A02E0D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A02E0D" w:rsidRDefault="00A02E0D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A02E0D" w:rsidRDefault="00A02E0D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0">
              <w:r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>
                <w:rPr>
                  <w:color w:val="0000FF"/>
                  <w:w w:val="55"/>
                  <w:sz w:val="16"/>
                </w:rPr>
                <w:t>-</w:t>
              </w:r>
            </w:hyperlink>
            <w:r>
              <w:rPr>
                <w:color w:val="0000FF"/>
                <w:w w:val="55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A02E0D" w:rsidRDefault="00A02E0D">
            <w:r w:rsidRPr="00DF2073"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49" w:type="dxa"/>
          </w:tcPr>
          <w:p w:rsidR="00A02E0D" w:rsidRDefault="00A02E0D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02E0D">
        <w:trPr>
          <w:trHeight w:val="563"/>
        </w:trPr>
        <w:tc>
          <w:tcPr>
            <w:tcW w:w="3425" w:type="dxa"/>
          </w:tcPr>
          <w:p w:rsidR="00A02E0D" w:rsidRDefault="00A02E0D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A02E0D" w:rsidRDefault="00A02E0D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A02E0D" w:rsidRDefault="00A02E0D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A02E0D" w:rsidRDefault="00A02E0D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A02E0D" w:rsidRDefault="00A02E0D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1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2">
              <w:r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A02E0D" w:rsidRDefault="00A02E0D">
            <w:r w:rsidRPr="00DF2073"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49" w:type="dxa"/>
          </w:tcPr>
          <w:p w:rsidR="00A02E0D" w:rsidRDefault="00A02E0D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A02E0D" w:rsidRDefault="00A02E0D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02E0D">
        <w:trPr>
          <w:trHeight w:val="592"/>
        </w:trPr>
        <w:tc>
          <w:tcPr>
            <w:tcW w:w="3425" w:type="dxa"/>
          </w:tcPr>
          <w:p w:rsidR="00A02E0D" w:rsidRDefault="00A02E0D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A02E0D" w:rsidRDefault="00A02E0D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A02E0D" w:rsidRDefault="00A02E0D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A02E0D" w:rsidRDefault="00A02E0D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A02E0D" w:rsidRDefault="00A02E0D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4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5">
              <w:r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6">
              <w:r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A02E0D" w:rsidRDefault="00A02E0D">
            <w:r w:rsidRPr="00DF2073"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49" w:type="dxa"/>
          </w:tcPr>
          <w:p w:rsidR="00A02E0D" w:rsidRDefault="00A02E0D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A02E0D" w:rsidRDefault="00A02E0D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8022D1">
      <w:pPr>
        <w:spacing w:before="26"/>
        <w:ind w:left="481"/>
      </w:pPr>
      <w:hyperlink r:id="rId207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p w:rsidR="001559EE" w:rsidRDefault="001559EE">
      <w:pPr>
        <w:spacing w:before="26"/>
        <w:ind w:left="481"/>
      </w:pPr>
      <w:r>
        <w:t xml:space="preserve">Lic. Luis </w:t>
      </w:r>
      <w:proofErr w:type="spellStart"/>
      <w:r>
        <w:t>Alvarez</w:t>
      </w:r>
      <w:proofErr w:type="spellEnd"/>
    </w:p>
    <w:p w:rsidR="001559EE" w:rsidRDefault="001559EE">
      <w:pPr>
        <w:spacing w:before="26"/>
        <w:ind w:left="481"/>
        <w:rPr>
          <w:rFonts w:ascii="Calibri"/>
        </w:rPr>
      </w:pPr>
      <w:r>
        <w:t>RAI COE</w:t>
      </w:r>
    </w:p>
    <w:sectPr w:rsidR="001559EE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559EE"/>
    <w:rsid w:val="001E346E"/>
    <w:rsid w:val="002147B3"/>
    <w:rsid w:val="00335ECA"/>
    <w:rsid w:val="0033674C"/>
    <w:rsid w:val="003605E4"/>
    <w:rsid w:val="003929F0"/>
    <w:rsid w:val="004D4BF2"/>
    <w:rsid w:val="00755243"/>
    <w:rsid w:val="00774EC2"/>
    <w:rsid w:val="007A1F34"/>
    <w:rsid w:val="007B55FD"/>
    <w:rsid w:val="008022D1"/>
    <w:rsid w:val="00833160"/>
    <w:rsid w:val="008E0BC4"/>
    <w:rsid w:val="009F4142"/>
    <w:rsid w:val="00A02E0D"/>
    <w:rsid w:val="00C6495F"/>
    <w:rsid w:val="00CB2213"/>
    <w:rsid w:val="00E0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coe.gob.do/transparencia/index.php/presupuesto/category/389-ano-2019" TargetMode="External"/><Relationship Id="rId191" Type="http://schemas.openxmlformats.org/officeDocument/2006/relationships/hyperlink" Target="http://www.coe.gob.do/transparencia/index.php/compras-y-contrataciones/otros-casos-de-excepcion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6" Type="http://schemas.openxmlformats.org/officeDocument/2006/relationships/hyperlink" Target="http://www.coe.gob.do/transparencia/phocadownload/BaseLegal/DECRETOS/Decreto%20360-01.PDF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www.311.gob.do/" TargetMode="External"/><Relationship Id="rId165" Type="http://schemas.openxmlformats.org/officeDocument/2006/relationships/hyperlink" Target="http://coe.gob.do/transparencia/index.php/declaraciones-juradas-de-bienes" TargetMode="External"/><Relationship Id="rId181" Type="http://schemas.openxmlformats.org/officeDocument/2006/relationships/hyperlink" Target="http://coe.gob.do/transparencia/index.php/compras-y-contrataciones/sorteos-de-obras" TargetMode="External"/><Relationship Id="rId186" Type="http://schemas.openxmlformats.org/officeDocument/2006/relationships/hyperlink" Target="http://www.coe.gob.do/transparencia/index.php/compras-y-contrataciones/relacion-de-compras-por-debajo-del-umbral" TargetMode="Externa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recursos-humanos/nomina/category/346-" TargetMode="External"/><Relationship Id="rId176" Type="http://schemas.openxmlformats.org/officeDocument/2006/relationships/hyperlink" Target="http://coe.gob.do/transparencia/index.php/compras-y-contrataciones/plan-anual-de-" TargetMode="External"/><Relationship Id="rId192" Type="http://schemas.openxmlformats.org/officeDocument/2006/relationships/hyperlink" Target="http://www.coe.gob.do/transparencia/index.php/compras-y-contrataciones/estado-de-cuentas-de-suplidores" TargetMode="External"/><Relationship Id="rId197" Type="http://schemas.openxmlformats.org/officeDocument/2006/relationships/hyperlink" Target="http://coe.gob.do/transparencia/index.php/finanzas/activos-fijos/category/356-ano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6" Type="http://schemas.openxmlformats.org/officeDocument/2006/relationships/hyperlink" Target="http://www.coe.gob.do/transparencia/phocadownload/DeclaracionesJuradas/Director%20COE%20general%20Juan%20Manuel%20Mendez.pdf" TargetMode="External"/><Relationship Id="rId182" Type="http://schemas.openxmlformats.org/officeDocument/2006/relationships/hyperlink" Target="http://www.coe.gob.do/transparencia/index.php/compras-y-contrataciones/comparaciones-de-precios" TargetMode="External"/><Relationship Id="rId187" Type="http://schemas.openxmlformats.org/officeDocument/2006/relationships/hyperlink" Target="http://www.coe.gob.do/transparencia/index.php/compras-y-contrataciones/casos-de-seguridad-y-emergencia-nacion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www.coe.gob.do/transparencia/index.php/compras-y-contrataciones/licitacion-publica-nacional-e-internacional" TargetMode="External"/><Relationship Id="rId198" Type="http://schemas.openxmlformats.org/officeDocument/2006/relationships/hyperlink" Target="http://www.coe.gob.do/transparencia/index.php/finanzas/inventario-en-almacen" TargetMode="External"/><Relationship Id="rId172" Type="http://schemas.openxmlformats.org/officeDocument/2006/relationships/hyperlink" Target="http://coe.gob.do/transparencia/index.php/recursos-humanos/jubilaciones-pensiones-y-" TargetMode="External"/><Relationship Id="rId193" Type="http://schemas.openxmlformats.org/officeDocument/2006/relationships/hyperlink" Target="http://www.coe.gob.do/transparencia/index.php/compras-y-contrataciones/estado-de-cuentas-de-suplidores" TargetMode="External"/><Relationship Id="rId202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7" Type="http://schemas.openxmlformats.org/officeDocument/2006/relationships/hyperlink" Target="mailto:transparencia@coe.gob.do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www.coe.gob.do/transparencia/phocadownload/DeclaracionesJuradas/Director%20COE%20general%20Juan%20Manuel%20Mendez.pdf" TargetMode="External"/><Relationship Id="rId188" Type="http://schemas.openxmlformats.org/officeDocument/2006/relationships/hyperlink" Target="http://www.coe.gob.do/transparencia/index.php/compras-y-contrataciones/casos-de-seguridad-y-emergencia-nacion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3" Type="http://schemas.openxmlformats.org/officeDocument/2006/relationships/hyperlink" Target="http://www.coe.gob.do/transparencia/index.php/compras-y-contrataciones/comparaciones-de-preci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www.coe.gob.do/transparencia/index.php/compras-y-contrataciones/licitacion-publica-nacional-e-internacional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beneficiarios-de-programas-asistenciales" TargetMode="External"/><Relationship Id="rId194" Type="http://schemas.openxmlformats.org/officeDocument/2006/relationships/hyperlink" Target="http://coe.gob.do/transparencia/index.php/proyectos-y-programas" TargetMode="External"/><Relationship Id="rId199" Type="http://schemas.openxmlformats.org/officeDocument/2006/relationships/hyperlink" Target="http://datos.gob.do/organization/centro-de-operaciones-de-emergencias-coe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coe.gob.do/transparencia/index.php/compras-y-contrataciones/compras-" TargetMode="External"/><Relationship Id="rId189" Type="http://schemas.openxmlformats.org/officeDocument/2006/relationships/hyperlink" Target="http://coe.gob.do/transparencia/index.php/compras-y-contrataciones/casos-de-urgenci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beneficiarios-de-programas-asistenciales" TargetMode="External"/><Relationship Id="rId179" Type="http://schemas.openxmlformats.org/officeDocument/2006/relationships/hyperlink" Target="http://www.coe.gob.do/transparencia/index.php/compras-y-contrataciones/licitaciones-restringidas" TargetMode="External"/><Relationship Id="rId195" Type="http://schemas.openxmlformats.org/officeDocument/2006/relationships/hyperlink" Target="http://coe.gob.do/transparencia/index.php/finanzas/ingresos-y-egresos/category/354-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coe.gob.do/transparencia/index.php/compras-y-contrataciones/otros-casos-de-excepcion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coe.gob.do/transparencia/index.php/presupuesto/category/395-ano-" TargetMode="External"/><Relationship Id="rId185" Type="http://schemas.openxmlformats.org/officeDocument/2006/relationships/hyperlink" Target="http://www.coe.gob.do/transparencia/index.php/compras-y-contrataciones/relacion-de-compras-por-debajo-del-umbr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es-restringidas" TargetMode="Externa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mprasdominicana.gov.do/web/guest/como-inscribirse" TargetMode="External"/><Relationship Id="rId196" Type="http://schemas.openxmlformats.org/officeDocument/2006/relationships/hyperlink" Target="http://coe.gob.do/transparencia/index.php/finanzas/informes-de-" TargetMode="External"/><Relationship Id="rId200" Type="http://schemas.openxmlformats.org/officeDocument/2006/relationships/hyperlink" Target="http://coe.gob.do/transparencia/index.php/comisiones-de-etica-publica-cep/listad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7056</Words>
  <Characters>38808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2023-05-15T18:34:00Z</dcterms:created>
  <dcterms:modified xsi:type="dcterms:W3CDTF">2023-05-15T18:34:00Z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